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B9" w:rsidRPr="00EC6E6D" w:rsidRDefault="00F36A43" w:rsidP="00AD21B9">
      <w:pPr>
        <w:rPr>
          <w:b/>
        </w:rPr>
      </w:pPr>
      <w:r w:rsidRPr="00EC6E6D">
        <w:rPr>
          <w:b/>
        </w:rPr>
        <w:t xml:space="preserve">Interactive version of MTEX </w:t>
      </w:r>
      <w:proofErr w:type="spellStart"/>
      <w:r w:rsidRPr="00EC6E6D">
        <w:rPr>
          <w:b/>
        </w:rPr>
        <w:t>plotGrains</w:t>
      </w:r>
      <w:proofErr w:type="spellEnd"/>
      <w:r w:rsidRPr="00EC6E6D">
        <w:rPr>
          <w:b/>
        </w:rPr>
        <w:t xml:space="preserve"> function, lin</w:t>
      </w:r>
      <w:r w:rsidR="00302100" w:rsidRPr="00EC6E6D">
        <w:rPr>
          <w:b/>
        </w:rPr>
        <w:t>ked to EBSD Pole Figure</w:t>
      </w:r>
    </w:p>
    <w:p w:rsidR="00F36A43" w:rsidRDefault="00F36A43" w:rsidP="00AD21B9"/>
    <w:p w:rsidR="006F304C" w:rsidRDefault="00F36A43" w:rsidP="00EC6E6D">
      <w:pPr>
        <w:ind w:firstLine="708"/>
      </w:pPr>
      <w:r>
        <w:t xml:space="preserve">This new </w:t>
      </w:r>
      <w:r w:rsidR="00302100">
        <w:t>grain map allows the user for</w:t>
      </w:r>
      <w:r w:rsidR="006F304C">
        <w:t xml:space="preserve"> </w:t>
      </w:r>
      <w:r w:rsidR="00302100">
        <w:t xml:space="preserve">easy </w:t>
      </w:r>
      <w:r w:rsidR="006F304C">
        <w:t xml:space="preserve">access </w:t>
      </w:r>
      <w:r w:rsidR="00302100">
        <w:t>to</w:t>
      </w:r>
      <w:r w:rsidR="00A71466">
        <w:t xml:space="preserve"> </w:t>
      </w:r>
      <w:r w:rsidR="006F304C">
        <w:t xml:space="preserve">crystallographic information by </w:t>
      </w:r>
      <w:r w:rsidR="00A71466">
        <w:t xml:space="preserve">mouse-selection of the </w:t>
      </w:r>
      <w:r w:rsidR="006F304C">
        <w:t>desired grains</w:t>
      </w:r>
      <w:r w:rsidR="008A3440">
        <w:t>.</w:t>
      </w:r>
    </w:p>
    <w:p w:rsidR="008A3440" w:rsidRDefault="008A3440" w:rsidP="00AD21B9"/>
    <w:p w:rsidR="006F304C" w:rsidRDefault="00E138C9" w:rsidP="00EC6E6D">
      <w:pPr>
        <w:ind w:firstLine="708"/>
      </w:pPr>
      <w:r w:rsidRPr="00302100">
        <w:t>The function imitate</w:t>
      </w:r>
      <w:r w:rsidR="00A71466" w:rsidRPr="00302100">
        <w:t>s</w:t>
      </w:r>
      <w:r w:rsidR="00302100">
        <w:t xml:space="preserve"> the way </w:t>
      </w:r>
      <w:r w:rsidRPr="00302100">
        <w:t>other commercial EBSD softwa</w:t>
      </w:r>
      <w:r w:rsidR="00302100">
        <w:t>re like Channel 5 and TSL work</w:t>
      </w:r>
      <w:r w:rsidR="00A71466" w:rsidRPr="00302100">
        <w:t xml:space="preserve"> </w:t>
      </w:r>
      <w:r w:rsidR="00D52719" w:rsidRPr="00302100">
        <w:t>(</w:t>
      </w:r>
      <w:r w:rsidR="00A71466" w:rsidRPr="00302100">
        <w:t>grains are discretely selected</w:t>
      </w:r>
      <w:r w:rsidR="00D52719" w:rsidRPr="00302100">
        <w:t>)</w:t>
      </w:r>
      <w:r w:rsidR="00F97B52" w:rsidRPr="00302100">
        <w:t xml:space="preserve"> and</w:t>
      </w:r>
      <w:r>
        <w:t xml:space="preserve"> has been checked with .ANG (exported from TSL) and .CTF (exported from Channel 5) file extensions.</w:t>
      </w:r>
      <w:r w:rsidR="00A71466">
        <w:t xml:space="preserve"> It has been used for the identification of crystallographic variants and prior austenite grain in </w:t>
      </w:r>
      <w:proofErr w:type="spellStart"/>
      <w:r w:rsidR="00A71466">
        <w:t>bainitic</w:t>
      </w:r>
      <w:proofErr w:type="spellEnd"/>
      <w:r w:rsidR="00A71466">
        <w:t xml:space="preserve"> steels. </w:t>
      </w:r>
    </w:p>
    <w:p w:rsidR="00F748C7" w:rsidRDefault="00F748C7" w:rsidP="00AD21B9"/>
    <w:p w:rsidR="00F748C7" w:rsidRDefault="00EA7F8E" w:rsidP="00EC6E6D">
      <w:pPr>
        <w:ind w:firstLine="708"/>
      </w:pPr>
      <w:r>
        <w:t>1-</w:t>
      </w:r>
      <w:r w:rsidR="00F748C7">
        <w:t xml:space="preserve">Before you start: Some </w:t>
      </w:r>
      <w:r>
        <w:t>m-</w:t>
      </w:r>
      <w:r w:rsidR="00F748C7">
        <w:t>f</w:t>
      </w:r>
      <w:r w:rsidR="00302100">
        <w:t xml:space="preserve">iles are </w:t>
      </w:r>
      <w:proofErr w:type="gramStart"/>
      <w:r w:rsidR="00302100">
        <w:t>involved,</w:t>
      </w:r>
      <w:proofErr w:type="gramEnd"/>
      <w:r w:rsidR="00302100">
        <w:t xml:space="preserve"> you must save</w:t>
      </w:r>
      <w:r w:rsidR="00F748C7">
        <w:t xml:space="preserve"> them in the following folders: </w:t>
      </w:r>
    </w:p>
    <w:tbl>
      <w:tblPr>
        <w:tblStyle w:val="TableGrid"/>
        <w:tblW w:w="0" w:type="auto"/>
        <w:tblLook w:val="04A0"/>
      </w:tblPr>
      <w:tblGrid>
        <w:gridCol w:w="2330"/>
        <w:gridCol w:w="6390"/>
      </w:tblGrid>
      <w:tr w:rsidR="00F748C7" w:rsidTr="00586D5D">
        <w:tc>
          <w:tcPr>
            <w:tcW w:w="1951" w:type="dxa"/>
          </w:tcPr>
          <w:p w:rsidR="00F748C7" w:rsidRPr="00302100" w:rsidRDefault="00F748C7" w:rsidP="00302100">
            <w:pPr>
              <w:rPr>
                <w:sz w:val="24"/>
                <w:szCs w:val="24"/>
              </w:rPr>
            </w:pPr>
            <w:r w:rsidRPr="00302100">
              <w:rPr>
                <w:sz w:val="24"/>
                <w:szCs w:val="24"/>
              </w:rPr>
              <w:t>FILE</w:t>
            </w:r>
          </w:p>
        </w:tc>
        <w:tc>
          <w:tcPr>
            <w:tcW w:w="6769" w:type="dxa"/>
          </w:tcPr>
          <w:p w:rsidR="00F748C7" w:rsidRPr="00302100" w:rsidRDefault="00F748C7" w:rsidP="00302100">
            <w:pPr>
              <w:rPr>
                <w:sz w:val="24"/>
                <w:szCs w:val="24"/>
              </w:rPr>
            </w:pPr>
            <w:r w:rsidRPr="00302100">
              <w:rPr>
                <w:sz w:val="24"/>
                <w:szCs w:val="24"/>
              </w:rPr>
              <w:t>DIRECTORY</w:t>
            </w:r>
          </w:p>
        </w:tc>
      </w:tr>
      <w:tr w:rsidR="00F748C7" w:rsidRPr="00E45F68" w:rsidTr="00586D5D">
        <w:tc>
          <w:tcPr>
            <w:tcW w:w="1951" w:type="dxa"/>
          </w:tcPr>
          <w:p w:rsidR="00F748C7" w:rsidRPr="00E45F68" w:rsidRDefault="00F748C7" w:rsidP="00586D5D">
            <w:proofErr w:type="spellStart"/>
            <w:r w:rsidRPr="00E45F68">
              <w:t>plotgrainpluspf_lucia.m</w:t>
            </w:r>
            <w:proofErr w:type="spellEnd"/>
            <w:r w:rsidRPr="00E45F68">
              <w:t xml:space="preserve"> </w:t>
            </w:r>
          </w:p>
        </w:tc>
        <w:tc>
          <w:tcPr>
            <w:tcW w:w="6769" w:type="dxa"/>
          </w:tcPr>
          <w:p w:rsidR="00F748C7" w:rsidRPr="00E45F68" w:rsidRDefault="00F748C7" w:rsidP="00586D5D">
            <w:r>
              <w:t>(Current folder in MATLAB session )</w:t>
            </w:r>
            <w:r w:rsidR="00EA7F8E">
              <w:t xml:space="preserve"> </w:t>
            </w:r>
            <w:r w:rsidRPr="00E45F68">
              <w:t>C:\Program Files\MATLAB</w:t>
            </w:r>
          </w:p>
        </w:tc>
      </w:tr>
      <w:tr w:rsidR="00F748C7" w:rsidRPr="006B4C81" w:rsidTr="00586D5D">
        <w:tc>
          <w:tcPr>
            <w:tcW w:w="1951" w:type="dxa"/>
          </w:tcPr>
          <w:p w:rsidR="00F748C7" w:rsidRPr="00302100" w:rsidRDefault="00F748C7" w:rsidP="00586D5D">
            <w:proofErr w:type="spellStart"/>
            <w:r w:rsidRPr="00302100">
              <w:t>plotGrains_lucia</w:t>
            </w:r>
            <w:proofErr w:type="spellEnd"/>
          </w:p>
        </w:tc>
        <w:tc>
          <w:tcPr>
            <w:tcW w:w="6769" w:type="dxa"/>
          </w:tcPr>
          <w:p w:rsidR="00F748C7" w:rsidRPr="006B4C81" w:rsidRDefault="00F748C7" w:rsidP="00586D5D">
            <w:r>
              <w:t>(Current folder in MATLAB session )</w:t>
            </w:r>
            <w:r w:rsidR="00EA7F8E">
              <w:t xml:space="preserve"> </w:t>
            </w:r>
            <w:r w:rsidRPr="00E45F68">
              <w:t>C:\Program Files\MATLAB</w:t>
            </w:r>
          </w:p>
        </w:tc>
      </w:tr>
      <w:tr w:rsidR="00F748C7" w:rsidRPr="00E45F68" w:rsidTr="00586D5D">
        <w:tc>
          <w:tcPr>
            <w:tcW w:w="1951" w:type="dxa"/>
          </w:tcPr>
          <w:p w:rsidR="00F748C7" w:rsidRPr="00302100" w:rsidRDefault="00F748C7" w:rsidP="00586D5D">
            <w:proofErr w:type="spellStart"/>
            <w:r w:rsidRPr="00302100">
              <w:t>calcColorCode_lucia</w:t>
            </w:r>
            <w:proofErr w:type="spellEnd"/>
          </w:p>
        </w:tc>
        <w:tc>
          <w:tcPr>
            <w:tcW w:w="6769" w:type="dxa"/>
          </w:tcPr>
          <w:p w:rsidR="00F748C7" w:rsidRPr="00E45F68" w:rsidRDefault="00F748C7" w:rsidP="00586D5D">
            <w:r w:rsidRPr="006B4C81">
              <w:t>C:\Program Files\MATLAB\R2010b\MTEX\tools\</w:t>
            </w:r>
            <w:proofErr w:type="spellStart"/>
            <w:r w:rsidRPr="006B4C81">
              <w:t>plot_tools</w:t>
            </w:r>
            <w:proofErr w:type="spellEnd"/>
          </w:p>
        </w:tc>
      </w:tr>
      <w:tr w:rsidR="00F748C7" w:rsidRPr="006B4C81" w:rsidTr="00586D5D">
        <w:tc>
          <w:tcPr>
            <w:tcW w:w="1951" w:type="dxa"/>
          </w:tcPr>
          <w:p w:rsidR="00F748C7" w:rsidRPr="00302100" w:rsidRDefault="00F748C7" w:rsidP="00586D5D">
            <w:r w:rsidRPr="00302100">
              <w:t>plotpdf_lucia_0</w:t>
            </w:r>
          </w:p>
        </w:tc>
        <w:tc>
          <w:tcPr>
            <w:tcW w:w="6769" w:type="dxa"/>
          </w:tcPr>
          <w:p w:rsidR="00F748C7" w:rsidRPr="006B4C81" w:rsidRDefault="00F748C7" w:rsidP="00586D5D">
            <w:r w:rsidRPr="006B4C81">
              <w:t>C:\Program Files\MATLAB\R2010b\MTEX\geometry\@orientation</w:t>
            </w:r>
          </w:p>
        </w:tc>
      </w:tr>
      <w:tr w:rsidR="00F748C7" w:rsidRPr="006B4C81" w:rsidTr="00586D5D">
        <w:tc>
          <w:tcPr>
            <w:tcW w:w="1951" w:type="dxa"/>
          </w:tcPr>
          <w:p w:rsidR="00F748C7" w:rsidRPr="00302100" w:rsidRDefault="00F748C7" w:rsidP="00586D5D">
            <w:proofErr w:type="spellStart"/>
            <w:r w:rsidRPr="00302100">
              <w:t>plotpdf_lucia</w:t>
            </w:r>
            <w:proofErr w:type="spellEnd"/>
          </w:p>
        </w:tc>
        <w:tc>
          <w:tcPr>
            <w:tcW w:w="6769" w:type="dxa"/>
          </w:tcPr>
          <w:p w:rsidR="00F748C7" w:rsidRPr="006B4C81" w:rsidRDefault="00F748C7" w:rsidP="00586D5D">
            <w:r w:rsidRPr="006B4C81">
              <w:t>C:\Program Files\MATLAB\R2010b\MTEX\geometry\@orientation</w:t>
            </w:r>
          </w:p>
        </w:tc>
      </w:tr>
      <w:tr w:rsidR="00F748C7" w:rsidRPr="006B4C81" w:rsidTr="00586D5D">
        <w:tc>
          <w:tcPr>
            <w:tcW w:w="1951" w:type="dxa"/>
          </w:tcPr>
          <w:p w:rsidR="00F748C7" w:rsidRPr="006B4C81" w:rsidRDefault="00F748C7" w:rsidP="00586D5D">
            <w:r w:rsidRPr="006B4C81">
              <w:t xml:space="preserve">multiplot_lucia_1  </w:t>
            </w:r>
          </w:p>
        </w:tc>
        <w:tc>
          <w:tcPr>
            <w:tcW w:w="6769" w:type="dxa"/>
          </w:tcPr>
          <w:p w:rsidR="00F748C7" w:rsidRPr="006B4C81" w:rsidRDefault="00F748C7" w:rsidP="00586D5D">
            <w:r w:rsidRPr="006B4C81">
              <w:t>C:\Program Files\MATLAB\R2010b\MTEX\tools\</w:t>
            </w:r>
            <w:proofErr w:type="spellStart"/>
            <w:r w:rsidRPr="006B4C81">
              <w:t>plot_tools</w:t>
            </w:r>
            <w:proofErr w:type="spellEnd"/>
          </w:p>
        </w:tc>
      </w:tr>
      <w:tr w:rsidR="00F748C7" w:rsidRPr="00E45F68" w:rsidTr="00586D5D">
        <w:tc>
          <w:tcPr>
            <w:tcW w:w="1951" w:type="dxa"/>
          </w:tcPr>
          <w:p w:rsidR="00F748C7" w:rsidRPr="00302100" w:rsidRDefault="00F748C7" w:rsidP="00586D5D">
            <w:r w:rsidRPr="00302100">
              <w:t>plot_lucia_2</w:t>
            </w:r>
          </w:p>
        </w:tc>
        <w:tc>
          <w:tcPr>
            <w:tcW w:w="6769" w:type="dxa"/>
          </w:tcPr>
          <w:p w:rsidR="00F748C7" w:rsidRPr="00E45F68" w:rsidRDefault="00F748C7" w:rsidP="00586D5D">
            <w:r w:rsidRPr="00E45F68">
              <w:t>C:\Program Files\MATLAB\R2010b\MTEX\geometry\@vector3d</w:t>
            </w:r>
          </w:p>
        </w:tc>
      </w:tr>
      <w:tr w:rsidR="00F748C7" w:rsidRPr="00E45F68" w:rsidTr="00586D5D">
        <w:tc>
          <w:tcPr>
            <w:tcW w:w="1951" w:type="dxa"/>
          </w:tcPr>
          <w:p w:rsidR="00F748C7" w:rsidRPr="00302100" w:rsidRDefault="00F748C7" w:rsidP="00586D5D">
            <w:r w:rsidRPr="00302100">
              <w:t>plot_lucia_3</w:t>
            </w:r>
          </w:p>
        </w:tc>
        <w:tc>
          <w:tcPr>
            <w:tcW w:w="6769" w:type="dxa"/>
          </w:tcPr>
          <w:p w:rsidR="00F748C7" w:rsidRPr="00E45F68" w:rsidRDefault="00F748C7" w:rsidP="00586D5D">
            <w:r w:rsidRPr="00E45F68">
              <w:t>C:\Program Files\MATLAB\R2010b\MTEX\geometry\@S2Grid</w:t>
            </w:r>
          </w:p>
        </w:tc>
      </w:tr>
    </w:tbl>
    <w:p w:rsidR="00F748C7" w:rsidRDefault="00F748C7" w:rsidP="00AD21B9"/>
    <w:p w:rsidR="00EA7F8E" w:rsidRDefault="00EA7F8E" w:rsidP="00EC6E6D">
      <w:pPr>
        <w:ind w:firstLine="708"/>
      </w:pPr>
      <w:proofErr w:type="gramStart"/>
      <w:r>
        <w:t>2-Import you</w:t>
      </w:r>
      <w:r w:rsidR="0013214E">
        <w:t>r</w:t>
      </w:r>
      <w:r>
        <w:t xml:space="preserve"> EBSD data</w:t>
      </w:r>
      <w:r w:rsidR="00A23E94">
        <w:t>.</w:t>
      </w:r>
      <w:proofErr w:type="gramEnd"/>
      <w:r w:rsidR="00A23E94">
        <w:t xml:space="preserve"> Sometimes for the software to recognize the extension of your data, it may be necessary to close MATLAB and to open it again. I</w:t>
      </w:r>
      <w:r>
        <w:t xml:space="preserve">f there is a huge amount of </w:t>
      </w:r>
      <w:r w:rsidR="00A23E94">
        <w:t xml:space="preserve">EBSD </w:t>
      </w:r>
      <w:r>
        <w:t xml:space="preserve">data, apply a filter or reduce the area of analysis, as it is explained in MATLAB Help, Modify EBSD data: </w:t>
      </w:r>
      <w:r w:rsidR="00E138C9" w:rsidRPr="00E138C9">
        <w:t>Remove Inaccurate Orientation Measurements</w:t>
      </w:r>
      <w:r w:rsidR="00E138C9">
        <w:t xml:space="preserve">, </w:t>
      </w:r>
      <w:r w:rsidR="00E138C9" w:rsidRPr="00E138C9">
        <w:t>Restricting to a region of interest</w:t>
      </w:r>
      <w:r w:rsidR="00E138C9">
        <w:t>.</w:t>
      </w:r>
      <w:r>
        <w:t xml:space="preserve"> </w:t>
      </w:r>
    </w:p>
    <w:p w:rsidR="00EA7F8E" w:rsidRDefault="00EA7F8E" w:rsidP="00AD21B9"/>
    <w:p w:rsidR="00EC6E6D" w:rsidRDefault="00EA7F8E" w:rsidP="00EC6E6D">
      <w:pPr>
        <w:ind w:firstLine="708"/>
      </w:pPr>
      <w:r>
        <w:t>4-</w:t>
      </w:r>
      <w:r w:rsidRPr="008A3440">
        <w:t xml:space="preserve"> </w:t>
      </w:r>
      <w:r>
        <w:t xml:space="preserve">Call the function to plot the grain map: </w:t>
      </w:r>
    </w:p>
    <w:p w:rsidR="0013214E" w:rsidRPr="00302100" w:rsidRDefault="00EC6E6D" w:rsidP="00EC6E6D">
      <w:r>
        <w:t>&gt;&gt;</w:t>
      </w:r>
      <w:proofErr w:type="spellStart"/>
      <w:r w:rsidR="002D48C6" w:rsidRPr="00302100">
        <w:t>plotgrainpluspf_</w:t>
      </w:r>
      <w:proofErr w:type="gramStart"/>
      <w:r w:rsidR="002D48C6" w:rsidRPr="00302100">
        <w:t>lucia</w:t>
      </w:r>
      <w:proofErr w:type="spellEnd"/>
      <w:r w:rsidR="002D48C6" w:rsidRPr="00302100">
        <w:t>(</w:t>
      </w:r>
      <w:proofErr w:type="spellStart"/>
      <w:proofErr w:type="gramEnd"/>
      <w:r w:rsidR="0013214E" w:rsidRPr="00302100">
        <w:t>ebsd</w:t>
      </w:r>
      <w:proofErr w:type="spellEnd"/>
      <w:r w:rsidR="0013214E" w:rsidRPr="00302100">
        <w:t xml:space="preserve">, </w:t>
      </w:r>
      <w:proofErr w:type="spellStart"/>
      <w:r w:rsidR="0013214E" w:rsidRPr="00302100">
        <w:t>vecm</w:t>
      </w:r>
      <w:proofErr w:type="spellEnd"/>
      <w:r w:rsidR="0013214E" w:rsidRPr="00302100">
        <w:t xml:space="preserve">, </w:t>
      </w:r>
      <w:proofErr w:type="spellStart"/>
      <w:r w:rsidR="0013214E" w:rsidRPr="00302100">
        <w:t>unindexed</w:t>
      </w:r>
      <w:proofErr w:type="spellEnd"/>
      <w:r w:rsidR="0013214E" w:rsidRPr="00302100">
        <w:t xml:space="preserve">, </w:t>
      </w:r>
      <w:proofErr w:type="spellStart"/>
      <w:r w:rsidR="0013214E" w:rsidRPr="00302100">
        <w:t>phasename</w:t>
      </w:r>
      <w:proofErr w:type="spellEnd"/>
      <w:r w:rsidR="0013214E" w:rsidRPr="00302100">
        <w:t xml:space="preserve">, </w:t>
      </w:r>
      <w:proofErr w:type="spellStart"/>
      <w:r w:rsidR="0013214E" w:rsidRPr="00302100">
        <w:t>minangleboundary</w:t>
      </w:r>
      <w:proofErr w:type="spellEnd"/>
      <w:r w:rsidR="0013214E" w:rsidRPr="00302100">
        <w:t>)</w:t>
      </w:r>
    </w:p>
    <w:p w:rsidR="00EC6E6D" w:rsidRDefault="00EC6E6D" w:rsidP="00EA7F8E"/>
    <w:p w:rsidR="00EA7F8E" w:rsidRDefault="00EA7F8E" w:rsidP="00EA7F8E">
      <w:r>
        <w:t xml:space="preserve">; where </w:t>
      </w:r>
      <w:r w:rsidR="002D48C6">
        <w:t>‘</w:t>
      </w:r>
      <w:proofErr w:type="spellStart"/>
      <w:r>
        <w:t>vecm</w:t>
      </w:r>
      <w:proofErr w:type="spellEnd"/>
      <w:r w:rsidR="002D48C6">
        <w:t>’</w:t>
      </w:r>
      <w:r>
        <w:t xml:space="preserve"> is a vector having the indices of Miller of the plane you w</w:t>
      </w:r>
      <w:r w:rsidR="002D48C6">
        <w:t xml:space="preserve">ant to get its pole figure; </w:t>
      </w:r>
      <w:r w:rsidR="00153773">
        <w:t>‘</w:t>
      </w:r>
      <w:proofErr w:type="spellStart"/>
      <w:r w:rsidR="00153773">
        <w:t>unindexed</w:t>
      </w:r>
      <w:proofErr w:type="spellEnd"/>
      <w:r w:rsidR="00153773">
        <w:t xml:space="preserve">’ is the position in the MATLAB structure of the </w:t>
      </w:r>
      <w:proofErr w:type="spellStart"/>
      <w:r w:rsidR="00153773">
        <w:t>unindexed</w:t>
      </w:r>
      <w:proofErr w:type="spellEnd"/>
      <w:r w:rsidR="00153773">
        <w:t xml:space="preserve"> ‘phase’ (if there is no </w:t>
      </w:r>
      <w:proofErr w:type="spellStart"/>
      <w:r w:rsidR="00153773">
        <w:t>unindexed</w:t>
      </w:r>
      <w:proofErr w:type="spellEnd"/>
      <w:r w:rsidR="00153773">
        <w:t xml:space="preserve"> phase, type 0)</w:t>
      </w:r>
      <w:r w:rsidR="002D48C6">
        <w:t xml:space="preserve">, </w:t>
      </w:r>
      <w:r w:rsidR="002D3853">
        <w:t>‘phase’ is the name of the objective phase</w:t>
      </w:r>
      <w:r w:rsidR="00606840">
        <w:t xml:space="preserve"> or one of the objective phases</w:t>
      </w:r>
      <w:r w:rsidR="002D3853">
        <w:t xml:space="preserve">, </w:t>
      </w:r>
      <w:r w:rsidR="002D48C6">
        <w:t xml:space="preserve">and </w:t>
      </w:r>
      <w:proofErr w:type="spellStart"/>
      <w:r w:rsidR="002D48C6">
        <w:t>minangleboundary</w:t>
      </w:r>
      <w:proofErr w:type="spellEnd"/>
      <w:r w:rsidR="002D48C6">
        <w:t xml:space="preserve"> is the minimum angle to define a grain boundary. </w:t>
      </w:r>
      <w:r>
        <w:t>Example:</w:t>
      </w:r>
    </w:p>
    <w:p w:rsidR="00EC6E6D" w:rsidRDefault="00EC6E6D" w:rsidP="00EA7F8E"/>
    <w:p w:rsidR="00EA7F8E" w:rsidRDefault="00EA7F8E" w:rsidP="00EA7F8E">
      <w:r>
        <w:t>For EBSD data like this:</w:t>
      </w:r>
    </w:p>
    <w:p w:rsidR="00EA7F8E" w:rsidRDefault="00EA7F8E" w:rsidP="00EA7F8E"/>
    <w:p w:rsidR="00F01BD1" w:rsidRDefault="00F01BD1" w:rsidP="00F01BD1">
      <w:r>
        <w:t xml:space="preserve">Phase Orientations        Mineral       Symmetry     Crystal </w:t>
      </w:r>
      <w:proofErr w:type="gramStart"/>
      <w:r>
        <w:t>reference  frame</w:t>
      </w:r>
      <w:proofErr w:type="gramEnd"/>
    </w:p>
    <w:p w:rsidR="00F01BD1" w:rsidRDefault="00F01BD1" w:rsidP="00F01BD1">
      <w:r>
        <w:t xml:space="preserve">      0      180367         </w:t>
      </w:r>
      <w:proofErr w:type="spellStart"/>
      <w:r>
        <w:t>notIndexed</w:t>
      </w:r>
      <w:proofErr w:type="spellEnd"/>
      <w:r>
        <w:t xml:space="preserve">                                 </w:t>
      </w:r>
    </w:p>
    <w:p w:rsidR="00EA7F8E" w:rsidRDefault="00F01BD1" w:rsidP="00F01BD1">
      <w:r>
        <w:t xml:space="preserve">      1       </w:t>
      </w:r>
      <w:r w:rsidRPr="00F01BD1">
        <w:t>23755</w:t>
      </w:r>
      <w:r>
        <w:t xml:space="preserve">        Iron bcc (old)     m-3m                        </w:t>
      </w:r>
    </w:p>
    <w:p w:rsidR="00F01BD1" w:rsidRPr="00302100" w:rsidRDefault="00F01BD1" w:rsidP="00EA7F8E"/>
    <w:p w:rsidR="00EA7F8E" w:rsidRPr="00302100" w:rsidRDefault="00EA7F8E" w:rsidP="00EA7F8E">
      <w:r w:rsidRPr="00302100">
        <w:t xml:space="preserve">, if you want to obtain the </w:t>
      </w:r>
      <w:r w:rsidR="002D48C6" w:rsidRPr="00302100">
        <w:t xml:space="preserve">‘Iron </w:t>
      </w:r>
      <w:r w:rsidR="00F01BD1" w:rsidRPr="00302100">
        <w:t>bcc</w:t>
      </w:r>
      <w:r w:rsidR="002D48C6" w:rsidRPr="00302100">
        <w:t xml:space="preserve">’ </w:t>
      </w:r>
      <w:r w:rsidRPr="00302100">
        <w:t>pole figure of the {1 1 0} plane</w:t>
      </w:r>
      <w:r w:rsidR="002D48C6" w:rsidRPr="00302100">
        <w:t xml:space="preserve"> of grains with an internal </w:t>
      </w:r>
      <w:proofErr w:type="spellStart"/>
      <w:r w:rsidR="002D48C6" w:rsidRPr="00302100">
        <w:t>misorientation</w:t>
      </w:r>
      <w:proofErr w:type="spellEnd"/>
      <w:r w:rsidR="002D48C6" w:rsidRPr="00302100">
        <w:t xml:space="preserve"> &lt;5</w:t>
      </w:r>
      <w:r w:rsidRPr="00302100">
        <w:t>, type:</w:t>
      </w:r>
    </w:p>
    <w:p w:rsidR="00EA7F8E" w:rsidRPr="00302100" w:rsidRDefault="00EA7F8E" w:rsidP="00EA7F8E">
      <w:r w:rsidRPr="00302100">
        <w:t xml:space="preserve">&gt;&gt; </w:t>
      </w:r>
      <w:proofErr w:type="spellStart"/>
      <w:r w:rsidR="00153773" w:rsidRPr="00302100">
        <w:t>plotgrainpluspf_</w:t>
      </w:r>
      <w:proofErr w:type="gramStart"/>
      <w:r w:rsidR="00153773" w:rsidRPr="00302100">
        <w:t>lucia</w:t>
      </w:r>
      <w:proofErr w:type="spellEnd"/>
      <w:r w:rsidR="00153773" w:rsidRPr="00302100">
        <w:t>(</w:t>
      </w:r>
      <w:proofErr w:type="spellStart"/>
      <w:proofErr w:type="gramEnd"/>
      <w:r w:rsidR="00153773" w:rsidRPr="00302100">
        <w:t>ebsd</w:t>
      </w:r>
      <w:proofErr w:type="spellEnd"/>
      <w:r w:rsidRPr="00302100">
        <w:t>, [1 1 0]</w:t>
      </w:r>
      <w:r w:rsidR="00153773" w:rsidRPr="00302100">
        <w:t>, 1</w:t>
      </w:r>
      <w:r w:rsidR="002D48C6" w:rsidRPr="00302100">
        <w:t xml:space="preserve">, </w:t>
      </w:r>
      <w:r w:rsidR="0013214E" w:rsidRPr="00302100">
        <w:t>‘</w:t>
      </w:r>
      <w:proofErr w:type="spellStart"/>
      <w:r w:rsidR="0013214E" w:rsidRPr="00302100">
        <w:t>Iron</w:t>
      </w:r>
      <w:proofErr w:type="spellEnd"/>
      <w:r w:rsidR="0013214E" w:rsidRPr="00302100">
        <w:t xml:space="preserve"> </w:t>
      </w:r>
      <w:proofErr w:type="spellStart"/>
      <w:r w:rsidR="0013214E" w:rsidRPr="00302100">
        <w:t>bcc</w:t>
      </w:r>
      <w:proofErr w:type="spellEnd"/>
      <w:r w:rsidR="0013214E" w:rsidRPr="00302100">
        <w:t xml:space="preserve">’, </w:t>
      </w:r>
      <w:r w:rsidR="002D48C6" w:rsidRPr="00302100">
        <w:t>5</w:t>
      </w:r>
      <w:r w:rsidRPr="00302100">
        <w:t>)</w:t>
      </w:r>
    </w:p>
    <w:p w:rsidR="00EA7F8E" w:rsidRPr="00302100" w:rsidRDefault="00EA7F8E" w:rsidP="00AD21B9"/>
    <w:p w:rsidR="00E138C9" w:rsidRDefault="00E138C9" w:rsidP="00EC6E6D">
      <w:pPr>
        <w:ind w:firstLine="708"/>
      </w:pPr>
      <w:r>
        <w:t xml:space="preserve">5- </w:t>
      </w:r>
      <w:r w:rsidR="0013214E">
        <w:t>A</w:t>
      </w:r>
      <w:r w:rsidR="006B0449">
        <w:t xml:space="preserve"> grain map is opened. </w:t>
      </w:r>
      <w:r>
        <w:t xml:space="preserve">Left-click on one grain; a window containing its Pole Figure will appear. Then you can select/deselect other grains. Be patient, it may take a </w:t>
      </w:r>
      <w:r>
        <w:lastRenderedPageBreak/>
        <w:t>few se</w:t>
      </w:r>
      <w:r w:rsidR="00A23E94">
        <w:t>conds. To see the Pole Figure at</w:t>
      </w:r>
      <w:r>
        <w:t xml:space="preserve"> an appropriate scale, don’t forget to maximize its window.</w:t>
      </w:r>
    </w:p>
    <w:p w:rsidR="00E138C9" w:rsidRDefault="00E138C9" w:rsidP="00AD21B9"/>
    <w:sectPr w:rsidR="00E138C9" w:rsidSect="004F0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085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66ED3"/>
    <w:multiLevelType w:val="hybridMultilevel"/>
    <w:tmpl w:val="3ADA44D4"/>
    <w:lvl w:ilvl="0" w:tplc="E78476B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1B9"/>
    <w:rsid w:val="00074F50"/>
    <w:rsid w:val="0013214E"/>
    <w:rsid w:val="00153773"/>
    <w:rsid w:val="00277FB8"/>
    <w:rsid w:val="002D3853"/>
    <w:rsid w:val="002D48C6"/>
    <w:rsid w:val="00302100"/>
    <w:rsid w:val="0031055F"/>
    <w:rsid w:val="00345166"/>
    <w:rsid w:val="00364C3F"/>
    <w:rsid w:val="0040644E"/>
    <w:rsid w:val="004F0C88"/>
    <w:rsid w:val="005A0AAD"/>
    <w:rsid w:val="00605451"/>
    <w:rsid w:val="00606840"/>
    <w:rsid w:val="006B0449"/>
    <w:rsid w:val="006F304C"/>
    <w:rsid w:val="007A463A"/>
    <w:rsid w:val="00834F08"/>
    <w:rsid w:val="008A3440"/>
    <w:rsid w:val="00922DA1"/>
    <w:rsid w:val="00966528"/>
    <w:rsid w:val="00A23E94"/>
    <w:rsid w:val="00A71466"/>
    <w:rsid w:val="00AD21B9"/>
    <w:rsid w:val="00BF7572"/>
    <w:rsid w:val="00D22515"/>
    <w:rsid w:val="00D52719"/>
    <w:rsid w:val="00DD4C73"/>
    <w:rsid w:val="00E138C9"/>
    <w:rsid w:val="00EA7F8E"/>
    <w:rsid w:val="00EC6E6D"/>
    <w:rsid w:val="00ED00DB"/>
    <w:rsid w:val="00EF3249"/>
    <w:rsid w:val="00F01BD1"/>
    <w:rsid w:val="00F36A43"/>
    <w:rsid w:val="00F748C7"/>
    <w:rsid w:val="00F97B52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1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22515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Heading2">
    <w:name w:val="heading 2"/>
    <w:basedOn w:val="Normal"/>
    <w:next w:val="Normal"/>
    <w:link w:val="Heading2Char"/>
    <w:qFormat/>
    <w:rsid w:val="00D22515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2515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qFormat/>
    <w:rsid w:val="00D22515"/>
    <w:pPr>
      <w:keepNext/>
      <w:numPr>
        <w:ilvl w:val="3"/>
        <w:numId w:val="9"/>
      </w:numPr>
      <w:spacing w:before="240" w:after="60"/>
      <w:outlineLvl w:val="3"/>
    </w:pPr>
    <w:rPr>
      <w:rFonts w:ascii="Century" w:hAnsi="Century"/>
      <w:b/>
      <w:bCs/>
      <w:sz w:val="28"/>
      <w:szCs w:val="28"/>
      <w:lang w:val="es-ES"/>
    </w:rPr>
  </w:style>
  <w:style w:type="paragraph" w:styleId="Heading5">
    <w:name w:val="heading 5"/>
    <w:basedOn w:val="Normal"/>
    <w:next w:val="Normal"/>
    <w:link w:val="Heading5Char"/>
    <w:qFormat/>
    <w:rsid w:val="00D22515"/>
    <w:pPr>
      <w:numPr>
        <w:ilvl w:val="4"/>
        <w:numId w:val="9"/>
      </w:num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s-ES"/>
    </w:rPr>
  </w:style>
  <w:style w:type="paragraph" w:styleId="Heading6">
    <w:name w:val="heading 6"/>
    <w:basedOn w:val="Normal"/>
    <w:next w:val="Normal"/>
    <w:link w:val="Heading6Char"/>
    <w:qFormat/>
    <w:rsid w:val="00D22515"/>
    <w:pPr>
      <w:numPr>
        <w:ilvl w:val="5"/>
        <w:numId w:val="9"/>
      </w:numPr>
      <w:spacing w:before="240" w:after="60"/>
      <w:outlineLvl w:val="5"/>
    </w:pPr>
    <w:rPr>
      <w:rFonts w:ascii="Century" w:hAnsi="Century"/>
      <w:b/>
      <w:bCs/>
      <w:sz w:val="22"/>
      <w:szCs w:val="22"/>
      <w:lang w:val="es-ES"/>
    </w:rPr>
  </w:style>
  <w:style w:type="paragraph" w:styleId="Heading7">
    <w:name w:val="heading 7"/>
    <w:basedOn w:val="Normal"/>
    <w:next w:val="Normal"/>
    <w:link w:val="Heading7Char"/>
    <w:qFormat/>
    <w:rsid w:val="00D22515"/>
    <w:pPr>
      <w:numPr>
        <w:ilvl w:val="6"/>
        <w:numId w:val="9"/>
      </w:numPr>
      <w:spacing w:before="240" w:after="60"/>
      <w:outlineLvl w:val="6"/>
    </w:pPr>
    <w:rPr>
      <w:rFonts w:ascii="Century" w:hAnsi="Century"/>
      <w:lang w:val="es-ES"/>
    </w:rPr>
  </w:style>
  <w:style w:type="paragraph" w:styleId="Heading8">
    <w:name w:val="heading 8"/>
    <w:basedOn w:val="Normal"/>
    <w:next w:val="Normal"/>
    <w:link w:val="Heading8Char"/>
    <w:qFormat/>
    <w:rsid w:val="00D22515"/>
    <w:pPr>
      <w:numPr>
        <w:ilvl w:val="7"/>
        <w:numId w:val="9"/>
      </w:numPr>
      <w:spacing w:before="240" w:after="60"/>
      <w:outlineLvl w:val="7"/>
    </w:pPr>
    <w:rPr>
      <w:rFonts w:ascii="Century" w:hAnsi="Century"/>
      <w:i/>
      <w:iCs/>
      <w:lang w:val="es-ES"/>
    </w:rPr>
  </w:style>
  <w:style w:type="paragraph" w:styleId="Heading9">
    <w:name w:val="heading 9"/>
    <w:basedOn w:val="Normal"/>
    <w:next w:val="Normal"/>
    <w:link w:val="Heading9Char"/>
    <w:qFormat/>
    <w:rsid w:val="00D2251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51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251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251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2515"/>
    <w:rPr>
      <w:rFonts w:ascii="Century" w:hAnsi="Century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2515"/>
    <w:rPr>
      <w:rFonts w:ascii="Century" w:hAnsi="Century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2515"/>
    <w:rPr>
      <w:rFonts w:ascii="Century" w:hAnsi="Century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22515"/>
    <w:rPr>
      <w:rFonts w:ascii="Century" w:hAnsi="Century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2515"/>
    <w:rPr>
      <w:rFonts w:ascii="Century" w:hAnsi="Century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251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D22515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D22515"/>
    <w:rPr>
      <w:b/>
      <w:bCs/>
    </w:rPr>
  </w:style>
  <w:style w:type="paragraph" w:styleId="ListParagraph">
    <w:name w:val="List Paragraph"/>
    <w:basedOn w:val="Normal"/>
    <w:uiPriority w:val="34"/>
    <w:qFormat/>
    <w:rsid w:val="00D22515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AD21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21B9"/>
    <w:rPr>
      <w:i/>
      <w:iCs/>
    </w:rPr>
  </w:style>
  <w:style w:type="table" w:styleId="TableGrid">
    <w:name w:val="Table Grid"/>
    <w:basedOn w:val="TableNormal"/>
    <w:uiPriority w:val="59"/>
    <w:rsid w:val="00F748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7DFB-EC8B-4402-BC04-D8C89CC3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PCGenerico</cp:lastModifiedBy>
  <cp:revision>2</cp:revision>
  <dcterms:created xsi:type="dcterms:W3CDTF">2013-02-16T19:29:00Z</dcterms:created>
  <dcterms:modified xsi:type="dcterms:W3CDTF">2013-02-16T19:29:00Z</dcterms:modified>
</cp:coreProperties>
</file>